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1758348" cy="61436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8348" cy="614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sz w:val="48"/>
          <w:szCs w:val="48"/>
        </w:rPr>
      </w:pPr>
      <w:bookmarkStart w:colFirst="0" w:colLast="0" w:name="_4pf88i6szdqt" w:id="0"/>
      <w:bookmarkEnd w:id="0"/>
      <w:r w:rsidDel="00000000" w:rsidR="00000000" w:rsidRPr="00000000">
        <w:rPr>
          <w:sz w:val="48"/>
          <w:szCs w:val="48"/>
          <w:rtl w:val="0"/>
        </w:rPr>
        <w:t xml:space="preserve">Pedagogisk rapport - barnehage</w:t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Ved tilvising til PPT Ullensvang</w:t>
      </w:r>
    </w:p>
    <w:p w:rsidR="00000000" w:rsidDel="00000000" w:rsidP="00000000" w:rsidRDefault="00000000" w:rsidRPr="00000000" w14:paraId="00000004">
      <w:pPr>
        <w:spacing w:line="240" w:lineRule="auto"/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Pedagogisk rapport er obligatorisk vedlegg ved alle nye tilvisingar av individsaker frå barnehage til PPT (foreldre/føresette skal alltid ha kopi)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Rapporten skal vera mest mogleg fullstendig utfylt og følgje tilvisinga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Når føresette eller andre instansar tilvise barn i barnehagealder, kan PPT be barnehagen om å fylle ut pedagogisk rapport</w:t>
      </w:r>
    </w:p>
    <w:p w:rsidR="00000000" w:rsidDel="00000000" w:rsidP="00000000" w:rsidRDefault="00000000" w:rsidRPr="00000000" w14:paraId="00000008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2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50"/>
        <w:gridCol w:w="7320"/>
        <w:tblGridChange w:id="0">
          <w:tblGrid>
            <w:gridCol w:w="1950"/>
            <w:gridCol w:w="7320"/>
          </w:tblGrid>
        </w:tblGridChange>
      </w:tblGrid>
      <w:tr>
        <w:trPr>
          <w:trHeight w:val="390" w:hRule="atLeast"/>
        </w:trPr>
        <w:tc>
          <w:tcPr>
            <w:gridSpan w:val="2"/>
            <w:shd w:fill="9fc5e8" w:val="clea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Personalia</w:t>
            </w:r>
          </w:p>
        </w:tc>
      </w:tr>
      <w:tr>
        <w:tc>
          <w:tcPr/>
          <w:p w:rsidR="00000000" w:rsidDel="00000000" w:rsidP="00000000" w:rsidRDefault="00000000" w:rsidRPr="00000000" w14:paraId="0000000B">
            <w:pPr>
              <w:spacing w:line="240" w:lineRule="auto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Namn på barnet: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spacing w:line="240" w:lineRule="auto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Fødselsdato:</w:t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F">
            <w:pPr>
              <w:spacing w:line="240" w:lineRule="auto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Barnehage: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1">
            <w:pPr>
              <w:spacing w:line="240" w:lineRule="auto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Avdeling: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90.153374233128" w:type="dxa"/>
        <w:jc w:val="left"/>
        <w:tblInd w:w="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25.153374233129"/>
        <w:gridCol w:w="255"/>
        <w:gridCol w:w="6810"/>
        <w:tblGridChange w:id="0">
          <w:tblGrid>
            <w:gridCol w:w="2225.153374233129"/>
            <w:gridCol w:w="255"/>
            <w:gridCol w:w="6810"/>
          </w:tblGrid>
        </w:tblGridChange>
      </w:tblGrid>
      <w:tr>
        <w:trPr>
          <w:trHeight w:val="440" w:hRule="atLeast"/>
        </w:trPr>
        <w:tc>
          <w:tcPr>
            <w:gridSpan w:val="3"/>
            <w:shd w:fill="cfe2f3" w:val="clea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Bakgrunnsinformasjon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Kva opplever du er den største utfordringa til barnet? Gje ei kort skildring.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Forhold rundt barnet som har særleg betydning for utviklinga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Når starta barnet i barnehagen?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5" w:hRule="atLeast"/>
        </w:trPr>
        <w:tc>
          <w:tcPr>
            <w:gridSpan w:val="3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Barnet sine evner, kunnskap og utviklingsdugleik - STATUS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(Gjer greie for både det barnet meistrar og strever med)</w:t>
            </w:r>
          </w:p>
        </w:tc>
      </w:tr>
      <w:tr>
        <w:trPr>
          <w:trHeight w:val="70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Sterke sider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Skildra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 barnet sine sterke sider. 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Interesser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Kva er barnet spesielt interessert i? Kva aktivitetar likar barnet? </w:t>
            </w:r>
          </w:p>
        </w:tc>
      </w:tr>
      <w:tr>
        <w:trPr>
          <w:trHeight w:val="44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Språkleg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Dersom barnet er minoritetsspråkleg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Språkforståing, ordforråd, setningsbygnad/grammatikk, uttale, turtaking, språk i bruk/kommunikasjonsevner, språkleg medvit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Kor lenge har barnet budd i Noreg? Kva språk snakkar barnet heime? 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Sosial og emosjonell fungering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Leik og samhandling med andre born og vaksne, sjølvhevding, sjølvkontroll, samarbeid og trivsel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Konsentrasjon og merksemd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Evne til å starte, oppretthalda og avslutta leik/aktivitet (sjølvvalt og vaksenstyrt), evne til å ta i mot beskjedar, meistring av overgangar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Motorikk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Fin- og grovmotorisk fungering,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kroppsmedvit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Korleis fungerar barnet i daglege gjeremål i barnehagen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Måltid, av- og påkledning, toalett, overgang i dagsrytmen, korleis søkje barnet kontakt og hjelp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Medisinske tilhøve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Sjukdom og evnt. andre tilhøve.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Syn/høyrsel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Er syn og høyrsel sjekka? (ev kvar)?</w:t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Anna viktig informasjon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3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Bakgrunnsopplysningar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og opplysningar om barnehagen 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Gjer greie for barnehagen sine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øresetnader i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forhold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til det aktuelle barnet</w:t>
            </w:r>
          </w:p>
        </w:tc>
      </w:tr>
      <w:tr>
        <w:trPr>
          <w:trHeight w:val="440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Fysiske forhold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Storleik på barnehagen, avdelinga, gruppa, rominndeling, 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Bemanning og kompetanse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Personaltettleik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, ekstra ressursar. Pedagogisk leiar si utdanning.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Samarbeid barnehage - heim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Skildra kvaliteten på samarbeidet mellom barnehagen og heimen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3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Barnet sitt utbytte av barnehagetilbodet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Gjer ei vurdering av barnet sitt utbytte av barnehagetilbodet  innan dei ulike områda</w:t>
            </w:r>
          </w:p>
        </w:tc>
      </w:tr>
      <w:tr>
        <w:trPr>
          <w:trHeight w:val="1005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Språk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50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Sosialt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5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Motorisk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Interesser</w:t>
            </w:r>
          </w:p>
          <w:p w:rsidR="00000000" w:rsidDel="00000000" w:rsidP="00000000" w:rsidRDefault="00000000" w:rsidRPr="00000000" w14:paraId="0000008A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line="240" w:lineRule="auto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Praktisk - </w:t>
            </w: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ADL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95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line="240" w:lineRule="auto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Konsentrasjon og merksemd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3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Tiltak og kartlegging</w:t>
            </w:r>
          </w:p>
        </w:tc>
      </w:tr>
      <w:tr>
        <w:trPr>
          <w:trHeight w:val="440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Kartlegging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Kva kartlegging er gjennomført? Kort utgreiing av resultat. Legg ved kopi av resultat og profil. </w:t>
            </w:r>
          </w:p>
          <w:p w:rsidR="00000000" w:rsidDel="00000000" w:rsidP="00000000" w:rsidRDefault="00000000" w:rsidRPr="00000000" w14:paraId="0000009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Kopi av TRAS skal leggjast ved</w:t>
            </w:r>
          </w:p>
        </w:tc>
      </w:tr>
      <w:tr>
        <w:trPr>
          <w:trHeight w:val="440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Tiltak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I kva situasjonar er det prøvd ut tiltak? Legg ved kopi av daterte og evaluerte tiltaksplanar.</w:t>
            </w:r>
          </w:p>
          <w:p w:rsidR="00000000" w:rsidDel="00000000" w:rsidP="00000000" w:rsidRDefault="00000000" w:rsidRPr="00000000" w14:paraId="000000A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Vedlegg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numPr>
                <w:ilvl w:val="0"/>
                <w:numId w:val="2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Skal leggjast ved:</w:t>
            </w:r>
          </w:p>
          <w:p w:rsidR="00000000" w:rsidDel="00000000" w:rsidP="00000000" w:rsidRDefault="00000000" w:rsidRPr="00000000" w14:paraId="000000AA">
            <w:pPr>
              <w:numPr>
                <w:ilvl w:val="1"/>
                <w:numId w:val="2"/>
              </w:numPr>
              <w:spacing w:line="240" w:lineRule="auto"/>
              <w:ind w:left="1440" w:hanging="360"/>
              <w:rPr/>
            </w:pPr>
            <w:r w:rsidDel="00000000" w:rsidR="00000000" w:rsidRPr="00000000">
              <w:rPr>
                <w:rtl w:val="0"/>
              </w:rPr>
              <w:t xml:space="preserve">Kopi av TRAS </w:t>
            </w:r>
          </w:p>
          <w:p w:rsidR="00000000" w:rsidDel="00000000" w:rsidP="00000000" w:rsidRDefault="00000000" w:rsidRPr="00000000" w14:paraId="000000AB">
            <w:pPr>
              <w:numPr>
                <w:ilvl w:val="1"/>
                <w:numId w:val="2"/>
              </w:numPr>
              <w:spacing w:line="240" w:lineRule="auto"/>
              <w:ind w:left="1440" w:hanging="360"/>
              <w:rPr/>
            </w:pPr>
            <w:r w:rsidDel="00000000" w:rsidR="00000000" w:rsidRPr="00000000">
              <w:rPr>
                <w:rtl w:val="0"/>
              </w:rPr>
              <w:t xml:space="preserve">Kopi av evaluerte tiltaksplanar</w:t>
            </w:r>
          </w:p>
          <w:p w:rsidR="00000000" w:rsidDel="00000000" w:rsidP="00000000" w:rsidRDefault="00000000" w:rsidRPr="00000000" w14:paraId="000000A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2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Anna:</w:t>
            </w:r>
          </w:p>
          <w:p w:rsidR="00000000" w:rsidDel="00000000" w:rsidP="00000000" w:rsidRDefault="00000000" w:rsidRPr="00000000" w14:paraId="000000AE">
            <w:pPr>
              <w:numPr>
                <w:ilvl w:val="1"/>
                <w:numId w:val="2"/>
              </w:numPr>
              <w:spacing w:line="240" w:lineRule="auto"/>
              <w:ind w:left="144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numPr>
                <w:ilvl w:val="1"/>
                <w:numId w:val="2"/>
              </w:numPr>
              <w:spacing w:line="240" w:lineRule="auto"/>
              <w:ind w:left="144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numPr>
                <w:ilvl w:val="1"/>
                <w:numId w:val="2"/>
              </w:numPr>
              <w:spacing w:line="240" w:lineRule="auto"/>
              <w:ind w:left="144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Stad:...................................................</w:t>
        <w:tab/>
        <w:t xml:space="preserve">Dato:........................................</w:t>
      </w:r>
    </w:p>
    <w:p w:rsidR="00000000" w:rsidDel="00000000" w:rsidP="00000000" w:rsidRDefault="00000000" w:rsidRPr="00000000" w14:paraId="000000B5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Pedagogisk leiar:..............................................................</w:t>
      </w:r>
    </w:p>
    <w:p w:rsidR="00000000" w:rsidDel="00000000" w:rsidP="00000000" w:rsidRDefault="00000000" w:rsidRPr="00000000" w14:paraId="000000B7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Styrar:...................................................................................</w:t>
      </w:r>
    </w:p>
    <w:p w:rsidR="00000000" w:rsidDel="00000000" w:rsidP="00000000" w:rsidRDefault="00000000" w:rsidRPr="00000000" w14:paraId="000000B9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Foreldre/føresette er gjort kjend med innhaldet:</w:t>
      </w:r>
    </w:p>
    <w:p w:rsidR="00000000" w:rsidDel="00000000" w:rsidP="00000000" w:rsidRDefault="00000000" w:rsidRPr="00000000" w14:paraId="000000BB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Dato:............................</w:t>
        <w:tab/>
        <w:t xml:space="preserve">Sign:..................................................................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Montserrat SemiBold" w:cs="Montserrat SemiBold" w:eastAsia="Montserrat SemiBold" w:hAnsi="Montserr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right"/>
        <w:rPr>
          <w:rFonts w:ascii="Spectral ExtraBold" w:cs="Spectral ExtraBold" w:eastAsia="Spectral ExtraBold" w:hAnsi="Spectral ExtraBold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ind w:left="-283.46456692913375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4" w:w="11909"/>
      <w:pgMar w:bottom="1440" w:top="566.9291338582677" w:left="1417.3228346456694" w:right="1440" w:header="420" w:footer="24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Spectral ExtraBold">
    <w:embedBold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9">
    <w:pPr>
      <w:spacing w:line="240" w:lineRule="auto"/>
      <w:ind w:left="0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</w:p>
  <w:tbl>
    <w:tblPr>
      <w:tblStyle w:val="Table4"/>
      <w:tblW w:w="9030.0" w:type="dxa"/>
      <w:jc w:val="righ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155"/>
      <w:gridCol w:w="4875"/>
      <w:tblGridChange w:id="0">
        <w:tblGrid>
          <w:gridCol w:w="4155"/>
          <w:gridCol w:w="4875"/>
        </w:tblGrid>
      </w:tblGridChange>
    </w:tblGrid>
    <w:t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5.669291338582678" w:type="dxa"/>
            <w:left w:w="5.669291338582678" w:type="dxa"/>
            <w:bottom w:w="5.669291338582678" w:type="dxa"/>
            <w:right w:w="5.669291338582678" w:type="dxa"/>
          </w:tcMar>
          <w:vAlign w:val="top"/>
        </w:tcPr>
        <w:p w:rsidR="00000000" w:rsidDel="00000000" w:rsidP="00000000" w:rsidRDefault="00000000" w:rsidRPr="00000000" w14:paraId="000000CA">
          <w:pPr>
            <w:rPr>
              <w:rFonts w:ascii="Montserrat" w:cs="Montserrat" w:eastAsia="Montserrat" w:hAnsi="Montserrat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047863" cy="301440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30588" l="13992" r="10355" t="302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863" cy="3014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tcMar>
            <w:top w:w="5.669291338582678" w:type="dxa"/>
            <w:left w:w="5.669291338582678" w:type="dxa"/>
            <w:bottom w:w="5.669291338582678" w:type="dxa"/>
            <w:right w:w="5.669291338582678" w:type="dxa"/>
          </w:tcMar>
          <w:vAlign w:val="top"/>
        </w:tcPr>
        <w:p w:rsidR="00000000" w:rsidDel="00000000" w:rsidP="00000000" w:rsidRDefault="00000000" w:rsidRPr="00000000" w14:paraId="000000CB">
          <w:pPr>
            <w:spacing w:line="240" w:lineRule="auto"/>
            <w:ind w:left="-283.46456692913375" w:firstLine="0"/>
            <w:jc w:val="right"/>
            <w:rPr>
              <w:b w:val="1"/>
            </w:rPr>
          </w:pPr>
          <w:r w:rsidDel="00000000" w:rsidR="00000000" w:rsidRPr="00000000">
            <w:rPr>
              <w:b w:val="1"/>
              <w:color w:val="0e324a"/>
              <w:rtl w:val="0"/>
            </w:rPr>
            <w:t xml:space="preserve"> |</w:t>
          </w:r>
          <w:r w:rsidDel="00000000" w:rsidR="00000000" w:rsidRPr="00000000">
            <w:rPr>
              <w:b w:val="1"/>
              <w:color w:val="e1f1ff"/>
              <w:rtl w:val="0"/>
            </w:rPr>
            <w:t xml:space="preserve"> </w:t>
          </w:r>
          <w:r w:rsidDel="00000000" w:rsidR="00000000" w:rsidRPr="00000000">
            <w:rPr>
              <w:b w:val="1"/>
              <w:rtl w:val="0"/>
            </w:rPr>
            <w:t xml:space="preserve">s.</w:t>
          </w:r>
          <w:r w:rsidDel="00000000" w:rsidR="00000000" w:rsidRPr="00000000">
            <w:rPr>
              <w:b w:val="1"/>
              <w:rtl w:val="0"/>
            </w:rPr>
            <w:t xml:space="preserve"> </w:t>
          </w:r>
          <w:r w:rsidDel="00000000" w:rsidR="00000000" w:rsidRPr="00000000">
            <w:rPr>
              <w:b w:val="1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CC">
    <w:pPr>
      <w:spacing w:line="240" w:lineRule="auto"/>
      <w:ind w:left="0" w:firstLine="0"/>
      <w:jc w:val="lef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D">
    <w:pPr>
      <w:rPr>
        <w:shd w:fill="cfe2f3" w:val="clear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E">
    <w:pPr>
      <w:rPr>
        <w:shd w:fill="cfe2f3" w:val="clear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F">
    <w:pPr>
      <w:jc w:val="right"/>
      <w:rPr>
        <w:shd w:fill="cfe2f3" w:val="clear"/>
      </w:rPr>
    </w:pPr>
    <w:r w:rsidDel="00000000" w:rsidR="00000000" w:rsidRPr="00000000">
      <w:rPr>
        <w:shd w:fill="cfe2f3" w:val="clear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spacing w:line="240" w:lineRule="auto"/>
      <w:ind w:left="0" w:right="-10.8661417322827" w:firstLine="0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</w:p>
  <w:tbl>
    <w:tblPr>
      <w:tblStyle w:val="Table3"/>
      <w:tblW w:w="9030.0" w:type="dxa"/>
      <w:jc w:val="left"/>
      <w:tblInd w:w="100.0" w:type="pc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7095"/>
      <w:gridCol w:w="1935"/>
      <w:tblGridChange w:id="0">
        <w:tblGrid>
          <w:gridCol w:w="7095"/>
          <w:gridCol w:w="1935"/>
        </w:tblGrid>
      </w:tblGridChange>
    </w:tblGrid>
    <w:t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C6">
          <w:pPr>
            <w:spacing w:line="240" w:lineRule="auto"/>
            <w:ind w:left="0" w:firstLine="0"/>
            <w:rPr>
              <w:rFonts w:ascii="Montserrat" w:cs="Montserrat" w:eastAsia="Montserrat" w:hAnsi="Montserrat"/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Pedagogisk rapport barnehage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C7">
          <w:pPr>
            <w:spacing w:line="240" w:lineRule="auto"/>
            <w:ind w:right="-10.8661417322827"/>
            <w:jc w:val="right"/>
            <w:rPr>
              <w:rFonts w:ascii="Montserrat" w:cs="Montserrat" w:eastAsia="Montserrat" w:hAnsi="Montserrat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438038" cy="316149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038" cy="31614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C8">
    <w:pPr>
      <w:spacing w:line="240" w:lineRule="auto"/>
      <w:ind w:left="0" w:right="-10.8661417322827" w:firstLine="0"/>
      <w:jc w:val="left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ab/>
      <w:tab/>
      <w:tab/>
      <w:tab/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" w:cs="Montserrat" w:eastAsia="Montserrat" w:hAnsi="Montserrat"/>
        <w:sz w:val="22"/>
        <w:szCs w:val="22"/>
        <w:lang w:val="n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Montserrat SemiBold" w:cs="Montserrat SemiBold" w:eastAsia="Montserrat SemiBold" w:hAnsi="Montserrat SemiBold"/>
      <w:color w:val="0e324a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Montserrat Medium" w:cs="Montserrat Medium" w:eastAsia="Montserrat Medium" w:hAnsi="Montserrat Medium"/>
      <w:color w:val="0e324a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Montserrat" w:cs="Montserrat" w:eastAsia="Montserrat" w:hAnsi="Montserrat"/>
      <w:color w:val="0e324a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rFonts w:ascii="Montserrat Light" w:cs="Montserrat Light" w:eastAsia="Montserrat Light" w:hAnsi="Montserrat Light"/>
      <w:color w:val="0e324a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rFonts w:ascii="Montserrat Light" w:cs="Montserrat Light" w:eastAsia="Montserrat Light" w:hAnsi="Montserrat Light"/>
      <w:i w:val="1"/>
      <w:color w:val="0e324a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Spectral ExtraBold" w:cs="Spectral ExtraBold" w:eastAsia="Spectral ExtraBold" w:hAnsi="Spectral ExtraBold"/>
      <w:color w:val="0e324a"/>
      <w:sz w:val="96"/>
      <w:szCs w:val="96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Montserrat SemiBold" w:cs="Montserrat SemiBold" w:eastAsia="Montserrat SemiBold" w:hAnsi="Montserrat SemiBold"/>
      <w:sz w:val="48"/>
      <w:szCs w:val="48"/>
    </w:rPr>
  </w:style>
  <w:style w:type="table" w:styleId="Table1">
    <w:basedOn w:val="TableNormal"/>
    <w:pPr>
      <w:jc w:val="both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7" Type="http://schemas.openxmlformats.org/officeDocument/2006/relationships/font" Target="fonts/SpectralExtraBold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18" Type="http://schemas.openxmlformats.org/officeDocument/2006/relationships/font" Target="fonts/SpectralExtraBold-bold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